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92"/>
      </w:tblGrid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953"/>
            </w:tblGrid>
            <w:tr w:rsidR="004733D1" w:rsidRPr="004733D1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ОДОБРЯВАМ:</w:t>
                  </w: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4733D1" w:rsidRPr="004733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Миглена Павлова</w:t>
                  </w: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br/>
                    <w:t>изпълнителен директор на АОП</w:t>
                  </w: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СТАНОВИЩЕ*</w:t>
            </w:r>
            <w:r w:rsidRPr="0047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осъществен контрол по чл. 233 от ЗОП 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</w:t>
            </w: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6463"/>
            </w:tblGrid>
            <w:tr w:rsidR="004733D1" w:rsidRPr="004733D1">
              <w:trPr>
                <w:tblCellSpacing w:w="15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Многопрофилна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болница за активно лечение /МБАЛ/ "Д-р Тота Венкова" АД - Габрово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Публичен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Партиден номер в РОП: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748</w:t>
                  </w:r>
                </w:p>
              </w:tc>
            </w:tr>
          </w:tbl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ПОРЪЧКА</w:t>
            </w: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6784"/>
            </w:tblGrid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Обект на поръчката: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Доставки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Предмет:</w:t>
                  </w: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 Доставка на природен газ за нуждите на МБАЛ "Д-р Тота Венкова" АД - Габрово за периода 2019-2021 г с прогнозно количество 658 хил. н. куб.м. 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Прогнозна стойност: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479610 BGN</w:t>
                  </w:r>
                </w:p>
              </w:tc>
            </w:tr>
          </w:tbl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</w:t>
            </w: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1"/>
              <w:gridCol w:w="4955"/>
            </w:tblGrid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Уникален номер в РОП: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00748-2019-0001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 на процедурата: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Договаряне без предварително обявление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Решение за откриване на процедурата: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 468 от 09.01.2019 г. </w:t>
                  </w:r>
                </w:p>
              </w:tc>
            </w:tr>
          </w:tbl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СТАНОВИЩЕ</w:t>
            </w: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5857"/>
            </w:tblGrid>
            <w:tr w:rsidR="004733D1" w:rsidRPr="004733D1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Прилагано правно основание: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Чл. 79, ал. 1, т. 3 от ЗОП</w:t>
                  </w:r>
                </w:p>
              </w:tc>
            </w:tr>
            <w:tr w:rsidR="004733D1" w:rsidRPr="004733D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Изисквания на ЗОП: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възлагането на обществената поръчка на друго лице би довело до нарушаване на изключителни права, включително на права на интелектуална собственост;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 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Представени от възложителя мотиви и доказателства: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 Агенцията по обществени поръчки (АОП) e изпратено Решение 468 от 09.01.2019 г. на изпълнителния директор на МБАЛ „Д-р Тота 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Венковаˮ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АД за откриване на процедура на договаряне без предварително обявление по чл. 79, ал. 1, т. 3, б.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ЗОП.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Видно от поле IV.7) на решението, прогнозната стойност на поръчката е 479 610 лв. </w:t>
                  </w: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без ДДС, поради което се приема, че поръчката подлежи на контрол на основание чл. 233, ал. 2, т. 1, б.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ЗОП.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поле V.2) на решението се пояснява, че на основание чл. 65 от ППЗОП, покана за участие в процедурата няма да се изпраща като договорът ще бъде сключен със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Ситигаз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България“ ЕАД.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АОП са изпратени като доказателства копия от следните документи: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Лицензия № Л-376-08/26.01.2012 г. за осъществяване на дейността „разпределение на природен 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газˮ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 титуляр дружество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Ситигаз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Българияˮ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ЕАД;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Лицензия № Л-376-12/26.01.2012 г. за осъществяване на дейността „снабдяване с природен газ от краен 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снабдителˮ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 титуляр дружество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Ситигаз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Българияˮ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ЕАД.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Извършени проверки от АОП в електронни публични регистри (когато е приложимо):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Извършена справка на интернет страницата на Комисията за енергийно и водно регулиране (КЕВР) на издадените от Комисията лицензии в сектор „Природен газ” за осъществяване на дейностите по чл. 39, ал. 1, т. 2-4, 7 и 10 от Закона за енергетиката (ЗЕ) потвърждава, че под № 23 от списъка са вписани цитираните лицензии с титуляр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Ситигаз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България“ ЕАД.  Територията им на действие обхваща Община Габрово, а срокът им на действие е 35 години.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Изводи: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 разглежданата процедура на договаряне без предварително обявление се цели доставка на природен газ за нуждите на МБАЛ „Д-р Тота 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Венковаˮ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АД – гр. Габрово за срок от три години.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Съгласно чл. 39, ал. 1, т. 3 и т. 10 от ЗЕ, дейностите по разпределение на природен газ и снабдяване с природен газ от крайни снабдители подлежат на лицензиране. По силата на чл. 43, ал. 2, т. 1 и т. 2а от ЗЕ всяка лицензия се издава за определена обособена територия.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Посоченото е основание за извод, че дружество, което притежава лицензии за тези дейности има изключителни права за осъществяването им на съответната територия. В конкретния случай,  приложените доказателства и извършената справка потвърждават, че „</w:t>
                  </w:r>
                  <w:proofErr w:type="spellStart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Ситигаз</w:t>
                  </w:r>
                  <w:proofErr w:type="spellEnd"/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България” ЕАД притежава изключителното право да осъществява дейностите „разпределение на природен газ” и „снабдяване с природен газ от краен снабдител” на територията на Община Габрово, на която се намира обектът, за който са предназначени възлаганите дейности. 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Изключителните права са придобити по силата на административен акт – лицензии, издадени от КЕВР, на основание ЗЕ.</w:t>
                  </w:r>
                </w:p>
                <w:p w:rsidR="004733D1" w:rsidRPr="004733D1" w:rsidRDefault="004733D1" w:rsidP="00473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3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Изложеното води до извод, че отсъствието на конкуренция не се дължи на изкуствено стесняване на параметрите на поръчката, респ. при възлагането на договор с такъв предмет е обосновано прилагането на чл. 79, ал. 1, т. 3, б. „в” от ЗОП.</w:t>
                  </w:r>
                </w:p>
              </w:tc>
            </w:tr>
          </w:tbl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* Забележка:</w:t>
            </w: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229, ал. 2 от ЗОП с контрола по чл. 233 от ЗОП се оказва методическа помощ за законосъобразност при възлагането на обществени поръчки. Когато законосъобразното прилагане на избраното правно основание не е безспорно доказано при контрола и процедурата завърши със сключване на договор, АОП уведомява органите по чл. 238, ал. 1 от ЗОП (чл. 135, ал. 3 от ППЗОП).</w:t>
            </w:r>
          </w:p>
        </w:tc>
      </w:tr>
      <w:tr w:rsidR="004733D1" w:rsidRPr="004733D1" w:rsidTr="00473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33D1" w:rsidRPr="004733D1" w:rsidRDefault="004733D1" w:rsidP="0047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3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8825E4" w:rsidRDefault="008825E4"/>
    <w:sectPr w:rsidR="008825E4" w:rsidSect="004733D1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D1"/>
    <w:rsid w:val="004733D1"/>
    <w:rsid w:val="008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P.Popova</dc:creator>
  <cp:lastModifiedBy>P.Popova</cp:lastModifiedBy>
  <cp:revision>1</cp:revision>
  <dcterms:created xsi:type="dcterms:W3CDTF">2019-02-27T08:24:00Z</dcterms:created>
  <dcterms:modified xsi:type="dcterms:W3CDTF">2019-02-27T08:26:00Z</dcterms:modified>
</cp:coreProperties>
</file>